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9AD5A" w14:textId="2C1247A2" w:rsidR="00806186" w:rsidRDefault="00806186" w:rsidP="00806186">
      <w:pPr>
        <w:spacing w:before="100" w:beforeAutospacing="1" w:after="100" w:afterAutospacing="1"/>
      </w:pPr>
      <w:r>
        <w:t>Works on Wolfe Tone Bridge – English 25.08.23</w:t>
      </w:r>
    </w:p>
    <w:p w14:paraId="56BB0D3C" w14:textId="785F9590" w:rsidR="00806186" w:rsidRPr="00806186" w:rsidRDefault="00806186" w:rsidP="00806186">
      <w:pPr>
        <w:spacing w:before="100" w:beforeAutospacing="1" w:after="100" w:afterAutospacing="1"/>
      </w:pPr>
      <w:r w:rsidRPr="00806186">
        <w:t xml:space="preserve">The public are advised that construction works for the Wolf Tone Pedestrian Bridge II are scheduled to commence on Monday the </w:t>
      </w:r>
      <w:proofErr w:type="gramStart"/>
      <w:r w:rsidRPr="00806186">
        <w:t>28</w:t>
      </w:r>
      <w:r w:rsidRPr="00806186">
        <w:rPr>
          <w:vertAlign w:val="superscript"/>
        </w:rPr>
        <w:t>th</w:t>
      </w:r>
      <w:proofErr w:type="gramEnd"/>
      <w:r w:rsidRPr="00806186">
        <w:t xml:space="preserve"> August 2023. Please refer to Wolf Tone Pedestrian Bridge II – Photomontage at link below, which provides detail of the scheme before and after. </w:t>
      </w:r>
    </w:p>
    <w:p w14:paraId="14F02954" w14:textId="67664CA8" w:rsidR="00806186" w:rsidRPr="00806186" w:rsidRDefault="00806186" w:rsidP="00806186">
      <w:pPr>
        <w:spacing w:before="100" w:beforeAutospacing="1" w:after="100" w:afterAutospacing="1"/>
      </w:pPr>
      <w:r w:rsidRPr="00806186">
        <w:t>To facilitate construction of this scheme an area has been allocated to the appointed contractor, Kenny Civils for use as a construction compound for the duration of the works. Please refer to Wolf Tone Pedestrian Bridge II - Outline &amp; Site Compound at link below for details.</w:t>
      </w:r>
    </w:p>
    <w:p w14:paraId="0C2CDF82" w14:textId="447EECF5" w:rsidR="00806186" w:rsidRPr="00806186" w:rsidRDefault="00806186" w:rsidP="00806186">
      <w:pPr>
        <w:spacing w:before="100" w:beforeAutospacing="1" w:after="100" w:afterAutospacing="1"/>
      </w:pPr>
      <w:r w:rsidRPr="00806186">
        <w:t>Should deployment of temporary flood defences be required during the construction period this will be accommodated.  </w:t>
      </w:r>
    </w:p>
    <w:p w14:paraId="4BBBCCE2" w14:textId="56F536AA" w:rsidR="00806186" w:rsidRPr="00806186" w:rsidRDefault="00806186" w:rsidP="00806186">
      <w:pPr>
        <w:spacing w:before="100" w:beforeAutospacing="1" w:after="100" w:afterAutospacing="1"/>
      </w:pPr>
      <w:r w:rsidRPr="00806186">
        <w:t xml:space="preserve">As the scheme progresses on site, various temporary traffic management deployments will be required to facilitate construction works. </w:t>
      </w:r>
    </w:p>
    <w:p w14:paraId="3C036379" w14:textId="23794B60" w:rsidR="00806186" w:rsidRPr="00806186" w:rsidRDefault="00806186" w:rsidP="00806186">
      <w:pPr>
        <w:spacing w:before="100" w:beforeAutospacing="1" w:after="100" w:afterAutospacing="1"/>
      </w:pPr>
      <w:r w:rsidRPr="00806186">
        <w:t xml:space="preserve">Initial temporary traffic management measures will require closure of the existing downstream footpath from Fish Market Square at the Spanish Arch to Claddagh Quay. Temporary pedestrian diversion routes via the existing upstream footpath will be sign posted on site accordingly. </w:t>
      </w:r>
    </w:p>
    <w:p w14:paraId="070FF495" w14:textId="1AEE4FD5" w:rsidR="00806186" w:rsidRPr="00806186" w:rsidRDefault="00806186" w:rsidP="00806186">
      <w:pPr>
        <w:spacing w:before="100" w:beforeAutospacing="1" w:after="100" w:afterAutospacing="1"/>
      </w:pPr>
      <w:r w:rsidRPr="00806186">
        <w:t xml:space="preserve">Notification of subsequent traffic management deployments will be published in due course. </w:t>
      </w:r>
    </w:p>
    <w:p w14:paraId="0A26B3DA" w14:textId="77777777" w:rsidR="00806186" w:rsidRPr="00806186" w:rsidRDefault="00806186" w:rsidP="00806186">
      <w:pPr>
        <w:spacing w:before="100" w:beforeAutospacing="1" w:after="100" w:afterAutospacing="1"/>
      </w:pPr>
      <w:r w:rsidRPr="00806186">
        <w:rPr>
          <w:lang w:val="en-GB"/>
        </w:rPr>
        <w:t>Completion of the Wolf Tone Pedestrian Bridge II scheme is programmed for the second quarter of 2024.  </w:t>
      </w:r>
    </w:p>
    <w:p w14:paraId="00D23E6F" w14:textId="77777777" w:rsidR="002173B0" w:rsidRDefault="002173B0"/>
    <w:sectPr w:rsidR="002173B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6"/>
    <w:rsid w:val="002173B0"/>
    <w:rsid w:val="0080618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C0C46"/>
  <w15:chartTrackingRefBased/>
  <w15:docId w15:val="{B3171D75-1F1A-4E1E-A357-540987DA3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186"/>
    <w:pPr>
      <w:spacing w:after="0" w:line="240" w:lineRule="auto"/>
    </w:pPr>
    <w:rPr>
      <w:rFonts w:ascii="Calibri" w:hAnsi="Calibri" w:cs="Calibri"/>
      <w:kern w:val="0"/>
      <w:lang w:eastAsia="en-I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6198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198</Words>
  <Characters>1131</Characters>
  <Application>Microsoft Office Word</Application>
  <DocSecurity>0</DocSecurity>
  <Lines>9</Lines>
  <Paragraphs>2</Paragraphs>
  <ScaleCrop>false</ScaleCrop>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Gillian Joyce</dc:creator>
  <cp:keywords/>
  <dc:description/>
  <cp:lastModifiedBy>Gillian Joyce</cp:lastModifiedBy>
  <cp:revision>1</cp:revision>
  <dcterms:created xsi:type="dcterms:W3CDTF">2023-08-25T13:15:00Z</dcterms:created>
  <dcterms:modified xsi:type="dcterms:W3CDTF">2023-08-25T13:17:00Z</dcterms:modified>
</cp:coreProperties>
</file>